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33898" w14:textId="777BE196" w:rsidR="00F10CAE" w:rsidRPr="00B14421" w:rsidRDefault="00882298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47736">
        <w:rPr>
          <w:rFonts w:ascii="Arial" w:hAnsi="Arial" w:cs="Arial"/>
          <w:b/>
          <w:sz w:val="24"/>
          <w:szCs w:val="24"/>
          <w:lang w:val="en-US"/>
        </w:rPr>
        <w:t>Assegno</w:t>
      </w:r>
      <w:proofErr w:type="spellEnd"/>
      <w:r w:rsidRPr="00347736">
        <w:rPr>
          <w:rFonts w:ascii="Arial" w:hAnsi="Arial" w:cs="Arial"/>
          <w:b/>
          <w:sz w:val="24"/>
          <w:szCs w:val="24"/>
          <w:lang w:val="en-US"/>
        </w:rPr>
        <w:t xml:space="preserve"> di </w:t>
      </w:r>
      <w:proofErr w:type="spellStart"/>
      <w:r w:rsidRPr="00347736">
        <w:rPr>
          <w:rFonts w:ascii="Arial" w:hAnsi="Arial" w:cs="Arial"/>
          <w:b/>
          <w:sz w:val="24"/>
          <w:szCs w:val="24"/>
          <w:lang w:val="en-US"/>
        </w:rPr>
        <w:t>Ricerca</w:t>
      </w:r>
      <w:proofErr w:type="spellEnd"/>
      <w:r w:rsidRPr="0034773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12727" w:rsidRPr="00B14421">
        <w:rPr>
          <w:rFonts w:ascii="Arial" w:hAnsi="Arial" w:cs="Arial"/>
          <w:b/>
          <w:sz w:val="24"/>
          <w:szCs w:val="24"/>
          <w:lang w:val="en-US"/>
        </w:rPr>
        <w:t>“</w:t>
      </w:r>
      <w:r w:rsidR="00347736" w:rsidRPr="00B14421">
        <w:rPr>
          <w:rFonts w:ascii="Arial" w:hAnsi="Arial" w:cs="Arial"/>
          <w:b/>
          <w:sz w:val="24"/>
          <w:szCs w:val="24"/>
          <w:lang w:val="en-US"/>
        </w:rPr>
        <w:t>Sustainable materials and processes for electrochemical energy storage devices</w:t>
      </w:r>
      <w:r w:rsidR="00F10CAE" w:rsidRPr="00B14421">
        <w:rPr>
          <w:rFonts w:ascii="Arial" w:hAnsi="Arial" w:cs="Arial"/>
          <w:b/>
          <w:sz w:val="24"/>
          <w:szCs w:val="24"/>
          <w:lang w:val="en-US"/>
        </w:rPr>
        <w:t>”</w:t>
      </w:r>
    </w:p>
    <w:p w14:paraId="33FF1A67" w14:textId="77777777" w:rsidR="00F10CAE" w:rsidRPr="00347736" w:rsidRDefault="00F10CAE">
      <w:pPr>
        <w:rPr>
          <w:rFonts w:ascii="Arial" w:hAnsi="Arial" w:cs="Arial"/>
          <w:b/>
          <w:sz w:val="24"/>
          <w:szCs w:val="24"/>
          <w:lang w:val="en-US"/>
        </w:rPr>
      </w:pPr>
    </w:p>
    <w:p w14:paraId="5CA4AC92" w14:textId="77777777" w:rsidR="00EA5356" w:rsidRPr="00882298" w:rsidRDefault="00EA5356">
      <w:pPr>
        <w:rPr>
          <w:rFonts w:ascii="Arial" w:hAnsi="Arial" w:cs="Arial"/>
          <w:b/>
          <w:sz w:val="24"/>
          <w:szCs w:val="24"/>
        </w:rPr>
      </w:pPr>
      <w:r w:rsidRPr="00882298">
        <w:rPr>
          <w:rFonts w:ascii="Arial" w:hAnsi="Arial" w:cs="Arial"/>
          <w:b/>
          <w:sz w:val="24"/>
          <w:szCs w:val="24"/>
        </w:rPr>
        <w:t>Progetto di ricerca:</w:t>
      </w:r>
    </w:p>
    <w:p w14:paraId="43C03B20" w14:textId="0BFA8679" w:rsidR="00280B01" w:rsidRPr="00347736" w:rsidRDefault="004D7597" w:rsidP="004D75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7736">
        <w:rPr>
          <w:rFonts w:ascii="Arial" w:hAnsi="Arial" w:cs="Arial"/>
          <w:sz w:val="24"/>
          <w:szCs w:val="24"/>
        </w:rPr>
        <w:t xml:space="preserve">L’obiettivo di questo Progetto di Ricerca è lo studio e lo sviluppo di </w:t>
      </w:r>
      <w:r w:rsidR="00347736">
        <w:rPr>
          <w:rFonts w:ascii="Arial" w:hAnsi="Arial" w:cs="Arial"/>
          <w:sz w:val="24"/>
          <w:szCs w:val="24"/>
        </w:rPr>
        <w:t xml:space="preserve">sistemi </w:t>
      </w:r>
      <w:proofErr w:type="spellStart"/>
      <w:r w:rsidR="00347736">
        <w:rPr>
          <w:rFonts w:ascii="Arial" w:hAnsi="Arial" w:cs="Arial"/>
          <w:sz w:val="24"/>
          <w:szCs w:val="24"/>
        </w:rPr>
        <w:t>elettrichimici</w:t>
      </w:r>
      <w:proofErr w:type="spellEnd"/>
      <w:r w:rsidR="00347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736">
        <w:rPr>
          <w:rFonts w:ascii="Arial" w:hAnsi="Arial" w:cs="Arial"/>
          <w:sz w:val="24"/>
          <w:szCs w:val="24"/>
        </w:rPr>
        <w:t>du</w:t>
      </w:r>
      <w:proofErr w:type="spellEnd"/>
      <w:r w:rsidR="00347736">
        <w:rPr>
          <w:rFonts w:ascii="Arial" w:hAnsi="Arial" w:cs="Arial"/>
          <w:sz w:val="24"/>
          <w:szCs w:val="24"/>
        </w:rPr>
        <w:t xml:space="preserve"> accumulo dell’energia </w:t>
      </w:r>
      <w:r w:rsidRPr="00347736">
        <w:rPr>
          <w:rFonts w:ascii="Arial" w:hAnsi="Arial" w:cs="Arial"/>
          <w:sz w:val="24"/>
          <w:szCs w:val="24"/>
        </w:rPr>
        <w:t xml:space="preserve">ad alta densità di energia e a basso impatto ambientale per applicazioni nel campo dell’accumulo di energia da fonti rinnovabili. In particolare, saranno studiati i componenti di </w:t>
      </w:r>
      <w:proofErr w:type="spellStart"/>
      <w:r w:rsidR="00347736">
        <w:rPr>
          <w:rFonts w:ascii="Arial" w:hAnsi="Arial" w:cs="Arial"/>
          <w:sz w:val="24"/>
          <w:szCs w:val="24"/>
        </w:rPr>
        <w:t>supercondensatori</w:t>
      </w:r>
      <w:proofErr w:type="spellEnd"/>
      <w:r w:rsidRPr="00347736">
        <w:rPr>
          <w:rFonts w:ascii="Arial" w:hAnsi="Arial" w:cs="Arial"/>
          <w:sz w:val="24"/>
          <w:szCs w:val="24"/>
        </w:rPr>
        <w:t xml:space="preserve"> con attenzione ai processi di trasformazione e funzionalizzazione di materiali derivanti dalla </w:t>
      </w:r>
      <w:proofErr w:type="spellStart"/>
      <w:r w:rsidRPr="00347736">
        <w:rPr>
          <w:rFonts w:ascii="Arial" w:hAnsi="Arial" w:cs="Arial"/>
          <w:sz w:val="24"/>
          <w:szCs w:val="24"/>
        </w:rPr>
        <w:t>raw</w:t>
      </w:r>
      <w:proofErr w:type="spellEnd"/>
      <w:r w:rsidRPr="00347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736">
        <w:rPr>
          <w:rFonts w:ascii="Arial" w:hAnsi="Arial" w:cs="Arial"/>
          <w:sz w:val="24"/>
          <w:szCs w:val="24"/>
        </w:rPr>
        <w:t>materials</w:t>
      </w:r>
      <w:proofErr w:type="spellEnd"/>
      <w:r w:rsidRPr="00347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30D" w:rsidRPr="00347736">
        <w:rPr>
          <w:rFonts w:ascii="Arial" w:hAnsi="Arial" w:cs="Arial"/>
          <w:sz w:val="24"/>
          <w:szCs w:val="24"/>
        </w:rPr>
        <w:t>supply</w:t>
      </w:r>
      <w:proofErr w:type="spellEnd"/>
      <w:r w:rsidR="009D630D" w:rsidRPr="00347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30D" w:rsidRPr="00347736">
        <w:rPr>
          <w:rFonts w:ascii="Arial" w:hAnsi="Arial" w:cs="Arial"/>
          <w:sz w:val="24"/>
          <w:szCs w:val="24"/>
        </w:rPr>
        <w:t>chain</w:t>
      </w:r>
      <w:proofErr w:type="spellEnd"/>
      <w:r w:rsidR="00B14421">
        <w:rPr>
          <w:rFonts w:ascii="Arial" w:hAnsi="Arial" w:cs="Arial"/>
          <w:sz w:val="24"/>
          <w:szCs w:val="24"/>
        </w:rPr>
        <w:t xml:space="preserve"> e a nuove formulazioni elettrolitiche green</w:t>
      </w:r>
      <w:r w:rsidRPr="00347736">
        <w:rPr>
          <w:rFonts w:ascii="Arial" w:hAnsi="Arial" w:cs="Arial"/>
          <w:sz w:val="24"/>
          <w:szCs w:val="24"/>
        </w:rPr>
        <w:t xml:space="preserve">. Sarà anche affrontata la tematica dello scale-up attraverso la definizione dei processi tecnologici necessari per il dimensionamento di prototipi da validare in ambiente reale. </w:t>
      </w:r>
    </w:p>
    <w:p w14:paraId="5119724A" w14:textId="77777777" w:rsidR="004D7597" w:rsidRPr="00347736" w:rsidRDefault="004D7597" w:rsidP="004D7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425361" w14:textId="77777777" w:rsidR="004D7597" w:rsidRPr="00882298" w:rsidRDefault="004D7597" w:rsidP="004D7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40B018" w14:textId="74913253" w:rsidR="002F7407" w:rsidRDefault="00280B01">
      <w:pPr>
        <w:rPr>
          <w:rFonts w:ascii="Arial" w:hAnsi="Arial" w:cs="Arial"/>
          <w:sz w:val="24"/>
          <w:szCs w:val="24"/>
        </w:rPr>
      </w:pPr>
      <w:r w:rsidRPr="00882298">
        <w:rPr>
          <w:rFonts w:ascii="Arial" w:hAnsi="Arial" w:cs="Arial"/>
          <w:b/>
          <w:sz w:val="24"/>
          <w:szCs w:val="24"/>
        </w:rPr>
        <w:t>Piano di attività</w:t>
      </w:r>
      <w:r w:rsidRPr="00882298">
        <w:rPr>
          <w:rFonts w:ascii="Arial" w:hAnsi="Arial" w:cs="Arial"/>
          <w:sz w:val="24"/>
          <w:szCs w:val="24"/>
        </w:rPr>
        <w:t>:</w:t>
      </w:r>
    </w:p>
    <w:p w14:paraId="63C911FA" w14:textId="77777777" w:rsidR="002F7407" w:rsidRPr="002F7407" w:rsidRDefault="002F7407" w:rsidP="002F7407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>Il progetto si articolerà nelle seguenti attività sperimentali:</w:t>
      </w:r>
    </w:p>
    <w:p w14:paraId="6E0ECA2F" w14:textId="161F19C4" w:rsidR="002F7407" w:rsidRDefault="002F7407" w:rsidP="002F7407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 xml:space="preserve">- Preparazione e caratterizzazione chimico-fisica ed elettrochimica dei materiali elettrodici (carboni da biomasse, elettrodi </w:t>
      </w:r>
      <w:proofErr w:type="spellStart"/>
      <w:r w:rsidR="00B14421">
        <w:rPr>
          <w:rFonts w:ascii="Arial" w:hAnsi="Arial" w:cs="Arial"/>
          <w:sz w:val="24"/>
          <w:szCs w:val="24"/>
        </w:rPr>
        <w:t>pseudocapacitivi</w:t>
      </w:r>
      <w:proofErr w:type="spellEnd"/>
      <w:r w:rsidR="00B14421">
        <w:rPr>
          <w:rFonts w:ascii="Arial" w:hAnsi="Arial" w:cs="Arial"/>
          <w:sz w:val="24"/>
          <w:szCs w:val="24"/>
        </w:rPr>
        <w:t xml:space="preserve">/faradici </w:t>
      </w:r>
      <w:r w:rsidRPr="002F7407">
        <w:rPr>
          <w:rFonts w:ascii="Arial" w:hAnsi="Arial" w:cs="Arial"/>
          <w:sz w:val="24"/>
          <w:szCs w:val="24"/>
        </w:rPr>
        <w:t xml:space="preserve">privi di </w:t>
      </w:r>
      <w:r w:rsidR="00B14421">
        <w:rPr>
          <w:rFonts w:ascii="Arial" w:hAnsi="Arial" w:cs="Arial"/>
          <w:sz w:val="24"/>
          <w:szCs w:val="24"/>
        </w:rPr>
        <w:t>elementi critici</w:t>
      </w:r>
      <w:r w:rsidRPr="002F7407">
        <w:rPr>
          <w:rFonts w:ascii="Arial" w:hAnsi="Arial" w:cs="Arial"/>
          <w:sz w:val="24"/>
          <w:szCs w:val="24"/>
        </w:rPr>
        <w:t>)</w:t>
      </w:r>
    </w:p>
    <w:p w14:paraId="422C2F79" w14:textId="4747C95D" w:rsidR="00B14421" w:rsidRPr="002F7407" w:rsidRDefault="00B14421" w:rsidP="002F7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Studio di nuove formulazioni elettrolitiche a basso impatto ambientale</w:t>
      </w:r>
    </w:p>
    <w:p w14:paraId="486F6449" w14:textId="1DCA4E96" w:rsidR="002F7407" w:rsidRPr="002F7407" w:rsidRDefault="002F7407" w:rsidP="002F7407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 xml:space="preserve">- Assemblaggio e caratterizzazione elettrochimica dei dispositivi basati sui materiali </w:t>
      </w:r>
      <w:r w:rsidR="00B14421">
        <w:rPr>
          <w:rFonts w:ascii="Arial" w:hAnsi="Arial" w:cs="Arial"/>
          <w:sz w:val="24"/>
          <w:szCs w:val="24"/>
        </w:rPr>
        <w:t>sviluppati</w:t>
      </w:r>
    </w:p>
    <w:p w14:paraId="74671E0E" w14:textId="24534D64" w:rsidR="002F7407" w:rsidRPr="002F7407" w:rsidRDefault="002F7407" w:rsidP="002F7407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>- Confronto delle prestazioni dei sistemi sviluppati con quelle di sistemi di accumulo già in commercio tramite protocolli di test standardizzati</w:t>
      </w:r>
    </w:p>
    <w:p w14:paraId="1AB0548C" w14:textId="7DF75FB2" w:rsidR="002F7407" w:rsidRPr="00882298" w:rsidRDefault="002F7407" w:rsidP="00B14421">
      <w:pPr>
        <w:rPr>
          <w:rFonts w:ascii="Arial" w:hAnsi="Arial" w:cs="Arial"/>
          <w:sz w:val="24"/>
          <w:szCs w:val="24"/>
        </w:rPr>
      </w:pPr>
    </w:p>
    <w:p w14:paraId="4253B388" w14:textId="5D8F9598" w:rsidR="00280B01" w:rsidRPr="00F16F1E" w:rsidRDefault="00280B01" w:rsidP="00F16F1E">
      <w:pPr>
        <w:rPr>
          <w:rFonts w:ascii="Arial" w:hAnsi="Arial" w:cs="Arial"/>
          <w:sz w:val="24"/>
          <w:szCs w:val="24"/>
        </w:rPr>
      </w:pPr>
    </w:p>
    <w:sectPr w:rsidR="00280B01" w:rsidRPr="00F16F1E" w:rsidSect="00541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6"/>
    <w:rsid w:val="000237D4"/>
    <w:rsid w:val="000408A5"/>
    <w:rsid w:val="0010578D"/>
    <w:rsid w:val="00174306"/>
    <w:rsid w:val="001B79E6"/>
    <w:rsid w:val="00275A03"/>
    <w:rsid w:val="00280B01"/>
    <w:rsid w:val="002A7191"/>
    <w:rsid w:val="002F7407"/>
    <w:rsid w:val="00347736"/>
    <w:rsid w:val="003A5181"/>
    <w:rsid w:val="003A52F8"/>
    <w:rsid w:val="00402559"/>
    <w:rsid w:val="00420C44"/>
    <w:rsid w:val="00444C6F"/>
    <w:rsid w:val="00461FD3"/>
    <w:rsid w:val="004D7597"/>
    <w:rsid w:val="0051574F"/>
    <w:rsid w:val="005344D8"/>
    <w:rsid w:val="005415F9"/>
    <w:rsid w:val="005C4B5C"/>
    <w:rsid w:val="00631E87"/>
    <w:rsid w:val="00643B98"/>
    <w:rsid w:val="007B0A10"/>
    <w:rsid w:val="008724DE"/>
    <w:rsid w:val="00882298"/>
    <w:rsid w:val="009A090D"/>
    <w:rsid w:val="009D630D"/>
    <w:rsid w:val="00A821FC"/>
    <w:rsid w:val="00AA2882"/>
    <w:rsid w:val="00AF6857"/>
    <w:rsid w:val="00B14421"/>
    <w:rsid w:val="00B2639C"/>
    <w:rsid w:val="00C94C43"/>
    <w:rsid w:val="00D117AE"/>
    <w:rsid w:val="00D363C4"/>
    <w:rsid w:val="00D373B3"/>
    <w:rsid w:val="00D835CE"/>
    <w:rsid w:val="00DA22DC"/>
    <w:rsid w:val="00DD2F37"/>
    <w:rsid w:val="00EA5356"/>
    <w:rsid w:val="00F10CAE"/>
    <w:rsid w:val="00F12727"/>
    <w:rsid w:val="00F16F1E"/>
    <w:rsid w:val="00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631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DD2F37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IntenseEmphasis">
    <w:name w:val="Intense Emphasis"/>
    <w:uiPriority w:val="21"/>
    <w:qFormat/>
    <w:rsid w:val="00AF6857"/>
    <w:rPr>
      <w:b/>
      <w:bCs/>
      <w:smallCaps/>
      <w:color w:val="4F81BD" w:themeColor="accent1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Francesca Soavi</cp:lastModifiedBy>
  <cp:revision>3</cp:revision>
  <dcterms:created xsi:type="dcterms:W3CDTF">2021-07-20T14:28:00Z</dcterms:created>
  <dcterms:modified xsi:type="dcterms:W3CDTF">2021-07-20T14:28:00Z</dcterms:modified>
</cp:coreProperties>
</file>